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364AF1" w:rsidRDefault="003C646B" w:rsidP="00A30384">
      <w:pPr>
        <w:pStyle w:val="CRCoverPage"/>
        <w:tabs>
          <w:tab w:val="right" w:pos="9639"/>
        </w:tabs>
        <w:spacing w:after="0"/>
        <w:rPr>
          <w:b/>
          <w:i/>
          <w:noProof/>
          <w:sz w:val="28"/>
          <w:szCs w:val="24"/>
        </w:rPr>
      </w:pPr>
      <w:r w:rsidRPr="00364AF1">
        <w:rPr>
          <w:b/>
          <w:bCs/>
          <w:noProof/>
          <w:sz w:val="28"/>
          <w:lang w:eastAsia="zh-TW"/>
        </w:rPr>
        <w:t>3GPP TSG RAN WG1</w:t>
      </w:r>
      <w:r w:rsidR="00B531A3" w:rsidRPr="00364AF1">
        <w:rPr>
          <w:rFonts w:hint="eastAsia"/>
          <w:b/>
          <w:bCs/>
          <w:noProof/>
          <w:sz w:val="28"/>
          <w:lang w:eastAsia="zh-TW"/>
        </w:rPr>
        <w:t xml:space="preserve"> #96</w:t>
      </w:r>
      <w:r w:rsidR="00A30384" w:rsidRPr="00364AF1">
        <w:rPr>
          <w:b/>
          <w:i/>
          <w:noProof/>
          <w:sz w:val="28"/>
          <w:lang w:eastAsia="zh-TW"/>
        </w:rPr>
        <w:t xml:space="preserve"> </w:t>
      </w:r>
      <w:r w:rsidR="00A30384" w:rsidRPr="00364AF1">
        <w:rPr>
          <w:b/>
          <w:i/>
          <w:noProof/>
          <w:sz w:val="32"/>
          <w:lang w:eastAsia="zh-TW"/>
        </w:rPr>
        <w:tab/>
      </w:r>
      <w:r w:rsidR="00DF4C7B" w:rsidRPr="00364AF1">
        <w:rPr>
          <w:rFonts w:cs="Arial"/>
          <w:b/>
          <w:sz w:val="28"/>
          <w:szCs w:val="24"/>
          <w:lang w:eastAsia="zh-TW"/>
        </w:rPr>
        <w:t>R1-</w:t>
      </w:r>
      <w:r w:rsidR="00276A8B" w:rsidRPr="00364AF1">
        <w:rPr>
          <w:rFonts w:cs="Arial"/>
          <w:b/>
          <w:sz w:val="28"/>
          <w:szCs w:val="24"/>
          <w:lang w:eastAsia="zh-TW"/>
        </w:rPr>
        <w:t>1</w:t>
      </w:r>
      <w:r w:rsidRPr="00364AF1">
        <w:rPr>
          <w:rFonts w:cs="Arial"/>
          <w:b/>
          <w:sz w:val="28"/>
          <w:szCs w:val="24"/>
          <w:lang w:eastAsia="zh-TW"/>
        </w:rPr>
        <w:t>9</w:t>
      </w:r>
      <w:r w:rsidR="000B5F01" w:rsidRPr="00364AF1">
        <w:rPr>
          <w:rFonts w:cs="Arial" w:hint="eastAsia"/>
          <w:b/>
          <w:sz w:val="28"/>
          <w:szCs w:val="24"/>
          <w:lang w:eastAsia="zh-TW"/>
        </w:rPr>
        <w:t>0</w:t>
      </w:r>
      <w:r w:rsidR="00126AD0" w:rsidRPr="00364AF1">
        <w:rPr>
          <w:rFonts w:cs="Arial" w:hint="eastAsia"/>
          <w:b/>
          <w:sz w:val="28"/>
          <w:szCs w:val="24"/>
          <w:lang w:eastAsia="zh-TW"/>
        </w:rPr>
        <w:t>2753</w:t>
      </w:r>
    </w:p>
    <w:p w:rsidR="003C646B" w:rsidRDefault="00B531A3" w:rsidP="00A30384">
      <w:pPr>
        <w:pStyle w:val="3GPPHeader"/>
        <w:spacing w:afterLines="50" w:after="120"/>
        <w:rPr>
          <w:rFonts w:ascii="Arial" w:hAnsi="Arial" w:hint="eastAsia"/>
          <w:bCs/>
          <w:noProof/>
          <w:sz w:val="28"/>
          <w:lang w:eastAsia="zh-TW"/>
        </w:rPr>
      </w:pPr>
      <w:r w:rsidRPr="00364AF1">
        <w:rPr>
          <w:rFonts w:ascii="Arial" w:hAnsi="Arial" w:hint="eastAsia"/>
          <w:bCs/>
          <w:noProof/>
          <w:sz w:val="28"/>
          <w:lang w:eastAsia="zh-TW"/>
        </w:rPr>
        <w:t>Athens</w:t>
      </w:r>
      <w:r w:rsidR="003C646B" w:rsidRPr="00364AF1">
        <w:rPr>
          <w:rFonts w:ascii="Arial" w:hAnsi="Arial"/>
          <w:bCs/>
          <w:noProof/>
          <w:sz w:val="28"/>
          <w:lang w:eastAsia="zh-TW"/>
        </w:rPr>
        <w:t xml:space="preserve">, </w:t>
      </w:r>
      <w:r w:rsidRPr="00364AF1">
        <w:rPr>
          <w:rFonts w:ascii="Arial" w:hAnsi="Arial" w:hint="eastAsia"/>
          <w:bCs/>
          <w:noProof/>
          <w:sz w:val="28"/>
          <w:lang w:eastAsia="zh-TW"/>
        </w:rPr>
        <w:t>Greece</w:t>
      </w:r>
      <w:r w:rsidR="003C646B" w:rsidRPr="00364AF1">
        <w:rPr>
          <w:rFonts w:ascii="Arial" w:hAnsi="Arial"/>
          <w:bCs/>
          <w:noProof/>
          <w:sz w:val="28"/>
          <w:lang w:eastAsia="zh-TW"/>
        </w:rPr>
        <w:t>, 2</w:t>
      </w:r>
      <w:r w:rsidRPr="00364AF1">
        <w:rPr>
          <w:rFonts w:ascii="Arial" w:hAnsi="Arial" w:hint="eastAsia"/>
          <w:bCs/>
          <w:noProof/>
          <w:sz w:val="28"/>
          <w:lang w:eastAsia="zh-TW"/>
        </w:rPr>
        <w:t>5</w:t>
      </w:r>
      <w:r w:rsidR="003C646B" w:rsidRPr="00364AF1">
        <w:rPr>
          <w:rFonts w:ascii="Arial" w:hAnsi="Arial"/>
          <w:bCs/>
          <w:noProof/>
          <w:sz w:val="28"/>
          <w:vertAlign w:val="superscript"/>
          <w:lang w:eastAsia="zh-TW"/>
        </w:rPr>
        <w:t>t</w:t>
      </w:r>
      <w:r w:rsidRPr="00364AF1">
        <w:rPr>
          <w:rFonts w:ascii="Arial" w:hAnsi="Arial" w:hint="eastAsia"/>
          <w:bCs/>
          <w:noProof/>
          <w:sz w:val="28"/>
          <w:vertAlign w:val="superscript"/>
          <w:lang w:eastAsia="zh-TW"/>
        </w:rPr>
        <w:t>h</w:t>
      </w:r>
      <w:r w:rsidRPr="00364AF1">
        <w:rPr>
          <w:rFonts w:ascii="Arial" w:hAnsi="Arial" w:hint="eastAsia"/>
          <w:bCs/>
          <w:noProof/>
          <w:sz w:val="28"/>
          <w:lang w:eastAsia="zh-TW"/>
        </w:rPr>
        <w:t xml:space="preserve"> February</w:t>
      </w:r>
      <w:r w:rsidR="003C646B" w:rsidRPr="00364AF1">
        <w:rPr>
          <w:rFonts w:ascii="Arial" w:hAnsi="Arial"/>
          <w:bCs/>
          <w:noProof/>
          <w:sz w:val="28"/>
          <w:lang w:eastAsia="zh-TW"/>
        </w:rPr>
        <w:t xml:space="preserve">– </w:t>
      </w:r>
      <w:r w:rsidRPr="00364AF1">
        <w:rPr>
          <w:rFonts w:ascii="Arial" w:hAnsi="Arial" w:hint="eastAsia"/>
          <w:bCs/>
          <w:noProof/>
          <w:sz w:val="28"/>
          <w:lang w:eastAsia="zh-TW"/>
        </w:rPr>
        <w:t>1</w:t>
      </w:r>
      <w:r w:rsidRPr="00364AF1">
        <w:rPr>
          <w:rFonts w:ascii="Arial" w:hAnsi="Arial" w:hint="eastAsia"/>
          <w:bCs/>
          <w:noProof/>
          <w:sz w:val="28"/>
          <w:vertAlign w:val="superscript"/>
          <w:lang w:eastAsia="zh-TW"/>
        </w:rPr>
        <w:t>st</w:t>
      </w:r>
      <w:r w:rsidR="003C646B" w:rsidRPr="00364AF1">
        <w:rPr>
          <w:rFonts w:ascii="Arial" w:hAnsi="Arial"/>
          <w:bCs/>
          <w:noProof/>
          <w:sz w:val="28"/>
          <w:lang w:eastAsia="zh-TW"/>
        </w:rPr>
        <w:t xml:space="preserve"> </w:t>
      </w:r>
      <w:r w:rsidRPr="00364AF1">
        <w:rPr>
          <w:rFonts w:ascii="Arial" w:hAnsi="Arial" w:hint="eastAsia"/>
          <w:bCs/>
          <w:noProof/>
          <w:sz w:val="28"/>
          <w:lang w:eastAsia="zh-TW"/>
        </w:rPr>
        <w:t>March</w:t>
      </w:r>
      <w:r w:rsidR="003C646B" w:rsidRPr="00364AF1">
        <w:rPr>
          <w:rFonts w:ascii="Arial" w:hAnsi="Arial"/>
          <w:bCs/>
          <w:noProof/>
          <w:sz w:val="28"/>
          <w:lang w:eastAsia="zh-TW"/>
        </w:rPr>
        <w:t>, 2019</w:t>
      </w:r>
    </w:p>
    <w:p w:rsidR="00364AF1" w:rsidRPr="00364AF1" w:rsidRDefault="00364AF1" w:rsidP="00A30384">
      <w:pPr>
        <w:pStyle w:val="3GPPHeader"/>
        <w:spacing w:afterLines="50" w:after="120"/>
        <w:rPr>
          <w:rFonts w:ascii="Arial" w:hAnsi="Arial"/>
          <w:bCs/>
          <w:noProof/>
          <w:sz w:val="28"/>
          <w:lang w:eastAsia="zh-TW"/>
        </w:rPr>
      </w:pPr>
      <w:bookmarkStart w:id="0" w:name="_GoBack"/>
      <w:bookmarkEnd w:id="0"/>
    </w:p>
    <w:p w:rsidR="00A30384" w:rsidRPr="00364AF1" w:rsidRDefault="00A30384" w:rsidP="00A30384">
      <w:pPr>
        <w:pStyle w:val="3GPPHeader"/>
        <w:spacing w:afterLines="50" w:after="120"/>
        <w:rPr>
          <w:rFonts w:ascii="Arial" w:hAnsi="Arial" w:cs="Arial"/>
          <w:szCs w:val="22"/>
          <w:lang w:val="pt-BR" w:eastAsia="zh-TW"/>
        </w:rPr>
      </w:pPr>
      <w:r w:rsidRPr="00364AF1">
        <w:rPr>
          <w:rFonts w:ascii="Arial" w:hAnsi="Arial" w:cs="Arial"/>
          <w:szCs w:val="22"/>
          <w:lang w:val="pt-BR" w:eastAsia="zh-TW"/>
        </w:rPr>
        <w:t>Agenda Item:</w:t>
      </w:r>
      <w:r w:rsidRPr="00364AF1">
        <w:rPr>
          <w:rFonts w:ascii="Arial" w:hAnsi="Arial" w:cs="Arial"/>
          <w:szCs w:val="22"/>
          <w:lang w:val="pt-BR" w:eastAsia="zh-TW"/>
        </w:rPr>
        <w:tab/>
      </w:r>
      <w:r w:rsidR="00B531A3" w:rsidRPr="00364AF1">
        <w:rPr>
          <w:rFonts w:ascii="Arial" w:hAnsi="Arial" w:cs="Arial"/>
          <w:szCs w:val="22"/>
          <w:lang w:val="pt-BR" w:eastAsia="zh-TW"/>
        </w:rPr>
        <w:t>7.2.9.2</w:t>
      </w:r>
    </w:p>
    <w:p w:rsidR="00A30384" w:rsidRPr="00364AF1" w:rsidRDefault="00A30384" w:rsidP="00A30384">
      <w:pPr>
        <w:pStyle w:val="3GPPHeader"/>
        <w:spacing w:afterLines="50" w:after="120"/>
        <w:rPr>
          <w:rFonts w:ascii="Arial" w:hAnsi="Arial" w:cs="Arial"/>
          <w:szCs w:val="22"/>
          <w:lang w:val="en-US" w:eastAsia="zh-TW"/>
        </w:rPr>
      </w:pPr>
      <w:r w:rsidRPr="00364AF1">
        <w:rPr>
          <w:rFonts w:ascii="Arial" w:hAnsi="Arial" w:cs="Arial"/>
          <w:szCs w:val="22"/>
          <w:lang w:val="en-US" w:eastAsia="zh-TW"/>
        </w:rPr>
        <w:t xml:space="preserve">Source: </w:t>
      </w:r>
      <w:r w:rsidRPr="00364AF1">
        <w:rPr>
          <w:rFonts w:ascii="Arial" w:hAnsi="Arial" w:cs="Arial"/>
          <w:szCs w:val="22"/>
          <w:lang w:val="en-US" w:eastAsia="zh-TW"/>
        </w:rPr>
        <w:tab/>
        <w:t>ASUSTeK</w:t>
      </w:r>
    </w:p>
    <w:p w:rsidR="00A30384" w:rsidRPr="00364AF1" w:rsidRDefault="00A30384" w:rsidP="00364AF1">
      <w:pPr>
        <w:pStyle w:val="3GPPHeader"/>
        <w:spacing w:afterLines="50" w:after="120"/>
        <w:ind w:left="1857" w:hangingChars="773" w:hanging="1857"/>
        <w:rPr>
          <w:rFonts w:ascii="Arial" w:hAnsi="Arial" w:cs="Arial"/>
          <w:color w:val="FF0000"/>
          <w:szCs w:val="22"/>
          <w:lang w:val="en-US"/>
        </w:rPr>
      </w:pPr>
      <w:r w:rsidRPr="00364AF1">
        <w:rPr>
          <w:rFonts w:ascii="Arial" w:hAnsi="Arial" w:cs="Arial"/>
          <w:szCs w:val="22"/>
          <w:lang w:val="en-US" w:eastAsia="zh-TW"/>
        </w:rPr>
        <w:t xml:space="preserve">Title:  </w:t>
      </w:r>
      <w:r w:rsidRPr="00364AF1">
        <w:rPr>
          <w:rFonts w:ascii="Arial" w:hAnsi="Arial" w:cs="Arial"/>
          <w:szCs w:val="22"/>
          <w:lang w:val="en-US" w:eastAsia="zh-TW"/>
        </w:rPr>
        <w:tab/>
      </w:r>
      <w:r w:rsidR="00CF620B" w:rsidRPr="00364AF1">
        <w:rPr>
          <w:rFonts w:ascii="Arial" w:hAnsi="Arial" w:cs="Arial"/>
          <w:szCs w:val="22"/>
          <w:lang w:val="en-US" w:eastAsia="zh-TW"/>
        </w:rPr>
        <w:t>PDSCH resource allocation</w:t>
      </w:r>
      <w:r w:rsidR="000064C7" w:rsidRPr="00364AF1">
        <w:rPr>
          <w:rFonts w:ascii="Arial" w:hAnsi="Arial" w:cs="Arial"/>
          <w:szCs w:val="22"/>
          <w:lang w:val="en-US" w:eastAsia="zh-TW"/>
        </w:rPr>
        <w:t xml:space="preserve"> restriction for power saving</w:t>
      </w:r>
    </w:p>
    <w:p w:rsidR="00E47E1D" w:rsidRPr="00364AF1" w:rsidRDefault="00A30384" w:rsidP="00A30384">
      <w:pPr>
        <w:pStyle w:val="3GPPHeader"/>
        <w:spacing w:afterLines="50" w:after="120"/>
        <w:rPr>
          <w:rFonts w:ascii="Arial" w:hAnsi="Arial" w:cs="Arial"/>
          <w:szCs w:val="22"/>
          <w:lang w:val="en-US"/>
        </w:rPr>
      </w:pPr>
      <w:r w:rsidRPr="00364AF1">
        <w:rPr>
          <w:rFonts w:ascii="Arial" w:hAnsi="Arial" w:cs="Arial"/>
          <w:szCs w:val="22"/>
          <w:lang w:val="en-US"/>
        </w:rPr>
        <w:t>Document for:</w:t>
      </w:r>
      <w:r w:rsidRPr="00364AF1">
        <w:rPr>
          <w:rFonts w:ascii="Arial" w:hAnsi="Arial" w:cs="Arial"/>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881D30" w:rsidRDefault="00881D30" w:rsidP="00881D30">
      <w:pPr>
        <w:pStyle w:val="ae"/>
        <w:spacing w:after="240" w:line="280" w:lineRule="exact"/>
        <w:jc w:val="both"/>
        <w:rPr>
          <w:sz w:val="22"/>
        </w:rPr>
      </w:pPr>
      <w:r>
        <w:rPr>
          <w:rFonts w:hint="eastAsia"/>
          <w:sz w:val="22"/>
        </w:rPr>
        <w:t xml:space="preserve">A study item for UE power saving was approved </w:t>
      </w:r>
      <w:r>
        <w:rPr>
          <w:sz w:val="22"/>
        </w:rPr>
        <w:t>including</w:t>
      </w:r>
      <w:r>
        <w:rPr>
          <w:rFonts w:hint="eastAsia"/>
          <w:sz w:val="22"/>
        </w:rPr>
        <w:t xml:space="preserve"> following objectives [1]:</w:t>
      </w:r>
    </w:p>
    <w:tbl>
      <w:tblPr>
        <w:tblStyle w:val="aa"/>
        <w:tblW w:w="0" w:type="auto"/>
        <w:tblLook w:val="04A0" w:firstRow="1" w:lastRow="0" w:firstColumn="1" w:lastColumn="0" w:noHBand="0" w:noVBand="1"/>
      </w:tblPr>
      <w:tblGrid>
        <w:gridCol w:w="9629"/>
      </w:tblGrid>
      <w:tr w:rsidR="00881D30" w:rsidTr="00881D30">
        <w:tc>
          <w:tcPr>
            <w:tcW w:w="9629" w:type="dxa"/>
          </w:tcPr>
          <w:p w:rsidR="00881D30" w:rsidRPr="0022480A" w:rsidRDefault="00881D30" w:rsidP="00881D30">
            <w:pPr>
              <w:numPr>
                <w:ilvl w:val="0"/>
                <w:numId w:val="14"/>
              </w:numPr>
              <w:spacing w:afterLines="50" w:after="120"/>
              <w:contextualSpacing/>
              <w:rPr>
                <w:rFonts w:eastAsia="SimSun"/>
                <w:bCs/>
                <w:lang w:eastAsia="zh-CN"/>
              </w:rPr>
            </w:pPr>
            <w:r w:rsidRPr="0022480A">
              <w:rPr>
                <w:rFonts w:eastAsia="SimSun"/>
                <w:bCs/>
                <w:lang w:eastAsia="zh-CN"/>
              </w:rPr>
              <w:t xml:space="preserve">Identify techniques for UE power saving study with focus in RRC_CONNECTED mode </w:t>
            </w:r>
            <w:r w:rsidRPr="0022480A">
              <w:rPr>
                <w:rFonts w:eastAsia="SimSun"/>
                <w:bCs/>
              </w:rPr>
              <w:t>[RAN1, RAN2]</w:t>
            </w:r>
          </w:p>
          <w:p w:rsidR="00881D30" w:rsidRPr="0022480A" w:rsidRDefault="00881D30" w:rsidP="00881D30">
            <w:pPr>
              <w:spacing w:afterLines="50" w:after="120"/>
              <w:ind w:left="741"/>
              <w:contextualSpacing/>
              <w:rPr>
                <w:rFonts w:eastAsia="SimSun"/>
                <w:bCs/>
                <w:lang w:eastAsia="zh-CN"/>
              </w:rPr>
            </w:pPr>
          </w:p>
          <w:p w:rsidR="00881D30" w:rsidRPr="0022480A" w:rsidRDefault="00881D30" w:rsidP="00881D30">
            <w:pPr>
              <w:numPr>
                <w:ilvl w:val="1"/>
                <w:numId w:val="14"/>
              </w:numPr>
              <w:spacing w:afterLines="50" w:after="120"/>
              <w:contextualSpacing/>
              <w:rPr>
                <w:rFonts w:eastAsia="SimSun"/>
                <w:bCs/>
                <w:lang w:eastAsia="zh-CN"/>
              </w:rPr>
            </w:pPr>
            <w:r w:rsidRPr="0022480A">
              <w:rPr>
                <w:rFonts w:eastAsia="SimSun"/>
                <w:lang w:eastAsia="ko-KR"/>
              </w:rPr>
              <w:t>Study UE adaptation to the traffic and UE power consumption characteristics in frequency, time, antenna domains, DRX configuration, and UE processing timeline for UE power saving</w:t>
            </w:r>
          </w:p>
          <w:p w:rsidR="00881D30" w:rsidRPr="0022480A" w:rsidRDefault="00881D30" w:rsidP="00881D30">
            <w:pPr>
              <w:spacing w:afterLines="50" w:after="120"/>
              <w:ind w:left="1080"/>
              <w:contextualSpacing/>
              <w:rPr>
                <w:rFonts w:eastAsia="SimSun"/>
                <w:bCs/>
                <w:lang w:eastAsia="zh-CN"/>
              </w:rPr>
            </w:pPr>
            <w:r w:rsidRPr="0022480A">
              <w:rPr>
                <w:rFonts w:eastAsia="SimSun"/>
                <w:bCs/>
                <w:lang w:eastAsia="zh-CN"/>
              </w:rPr>
              <w:t>(Note: existing UE capabilities are assumed for UE processing timeline)</w:t>
            </w:r>
          </w:p>
          <w:p w:rsidR="00881D30" w:rsidRPr="0022480A" w:rsidRDefault="00881D30" w:rsidP="00881D30">
            <w:pPr>
              <w:spacing w:afterLines="50" w:after="120"/>
              <w:ind w:left="1179"/>
              <w:contextualSpacing/>
              <w:rPr>
                <w:rFonts w:eastAsia="SimSun"/>
                <w:bCs/>
                <w:lang w:eastAsia="zh-CN"/>
              </w:rPr>
            </w:pP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Network and/or UE assistance information</w:t>
            </w: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Include mechanism in reducing PDCCH monitoring, taking into account current DRX scheme</w:t>
            </w:r>
          </w:p>
          <w:p w:rsidR="00881D30" w:rsidRPr="00881D30" w:rsidRDefault="00881D30" w:rsidP="00881D30">
            <w:pPr>
              <w:numPr>
                <w:ilvl w:val="1"/>
                <w:numId w:val="14"/>
              </w:numPr>
              <w:spacing w:afterLines="50" w:after="120"/>
              <w:rPr>
                <w:rFonts w:eastAsia="SimSun"/>
                <w:bCs/>
                <w:lang w:eastAsia="zh-CN"/>
              </w:rPr>
            </w:pPr>
            <w:r w:rsidRPr="0022480A">
              <w:rPr>
                <w:rFonts w:eastAsia="SimSun"/>
                <w:bCs/>
                <w:lang w:eastAsia="zh-CN"/>
              </w:rPr>
              <w:t>Study</w:t>
            </w:r>
            <w:r w:rsidRPr="0022480A">
              <w:rPr>
                <w:rFonts w:eastAsia="SimSun" w:hint="eastAsia"/>
                <w:bCs/>
                <w:lang w:eastAsia="zh-CN"/>
              </w:rPr>
              <w:t xml:space="preserve"> the</w:t>
            </w:r>
            <w:r w:rsidRPr="0022480A">
              <w:rPr>
                <w:rFonts w:eastAsia="SimSun"/>
                <w:bCs/>
                <w:lang w:eastAsia="zh-CN"/>
              </w:rPr>
              <w:t xml:space="preserve"> power saving signal/channel/procedure for triggering adaptation of UE  power consumption characteristics</w:t>
            </w:r>
          </w:p>
        </w:tc>
      </w:tr>
    </w:tbl>
    <w:p w:rsidR="00CA70F7" w:rsidRDefault="00CA70F7" w:rsidP="00881D30">
      <w:pPr>
        <w:pStyle w:val="ae"/>
        <w:spacing w:before="240" w:after="240" w:line="280" w:lineRule="exact"/>
        <w:jc w:val="both"/>
        <w:rPr>
          <w:sz w:val="22"/>
        </w:rPr>
      </w:pPr>
      <w:r>
        <w:rPr>
          <w:rFonts w:hint="eastAsia"/>
          <w:sz w:val="22"/>
        </w:rPr>
        <w:t xml:space="preserve">In RAN1#94bis </w:t>
      </w:r>
      <w:r>
        <w:rPr>
          <w:sz w:val="22"/>
        </w:rPr>
        <w:t>meeting, it is discussed about several power saving schemes</w:t>
      </w:r>
      <w:r w:rsidR="001E27C1">
        <w:rPr>
          <w:sz w:val="22"/>
        </w:rPr>
        <w:t xml:space="preserve"> </w:t>
      </w:r>
      <w:r>
        <w:rPr>
          <w:sz w:val="22"/>
        </w:rPr>
        <w:t>[2]</w:t>
      </w:r>
      <w:r>
        <w:rPr>
          <w:rFonts w:hint="eastAsia"/>
          <w:sz w:val="22"/>
        </w:rPr>
        <w:t>:</w:t>
      </w:r>
    </w:p>
    <w:tbl>
      <w:tblPr>
        <w:tblStyle w:val="aa"/>
        <w:tblW w:w="0" w:type="auto"/>
        <w:tblLook w:val="04A0" w:firstRow="1" w:lastRow="0" w:firstColumn="1" w:lastColumn="0" w:noHBand="0" w:noVBand="1"/>
      </w:tblPr>
      <w:tblGrid>
        <w:gridCol w:w="9629"/>
      </w:tblGrid>
      <w:tr w:rsidR="00CA70F7" w:rsidTr="00CA70F7">
        <w:tc>
          <w:tcPr>
            <w:tcW w:w="9629" w:type="dxa"/>
          </w:tcPr>
          <w:p w:rsidR="00CA70F7" w:rsidRPr="00CA70F7" w:rsidRDefault="00CA70F7" w:rsidP="00CA70F7">
            <w:pPr>
              <w:rPr>
                <w:rFonts w:eastAsia="SimSun"/>
                <w:b/>
                <w:lang w:val="en-US" w:eastAsia="en-US"/>
              </w:rPr>
            </w:pPr>
            <w:r w:rsidRPr="00CA70F7">
              <w:rPr>
                <w:rFonts w:eastAsia="SimSun"/>
                <w:b/>
                <w:lang w:eastAsia="en-US"/>
              </w:rPr>
              <w:t>An UE power saving scheme could have the combination of UE power saving schemes in different domains. The p</w:t>
            </w:r>
            <w:r w:rsidRPr="00CA70F7">
              <w:rPr>
                <w:rFonts w:eastAsia="SimSun"/>
                <w:b/>
                <w:lang w:val="en-US" w:eastAsia="en-US"/>
              </w:rPr>
              <w:t xml:space="preserve">ower saving gain and performance tradeoff, which includes adaptation delay, and performance degradation, needs to be addressed for each UE power saving scheme.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Time domain –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Cross-slot scheduling – enhancement from Rel-15</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Multi-slot scheduling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Slot aggregation– enhancement from Rel-15</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DRX configuration – C-DRX enhancement</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Dynamic Adaptation in configuration</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Adaptive parameters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Frequency domain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BWP – enhancement of dynamic switching from Rel-15</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RS (including SRS) configuration for channel tracking, CSI measurements etc..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Efficient configuration/switching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Association with DRX</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CA/DC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Quick activation/de-activation (e.g.,L1 signaling, MAC signaling)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Efficient configuration of SCell</w:t>
            </w:r>
          </w:p>
          <w:p w:rsidR="00CA70F7" w:rsidRPr="00CA70F7" w:rsidRDefault="00CA70F7" w:rsidP="00CA70F7">
            <w:pPr>
              <w:numPr>
                <w:ilvl w:val="3"/>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E.g., Power saving with CSI/RRM measurements and beam management only but no PDCCH monitoring before activation (SCell dormancy)–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Antenna domain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Antenna adaptation</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of number of panels/antenna with consideration of aspects, such as CSI measurements (for both Rx/Tx)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multi-antenna processing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UE processing time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in UE processing time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Timeline relaxing of UE processing </w:t>
            </w:r>
          </w:p>
          <w:p w:rsidR="00CA70F7" w:rsidRPr="00CA70F7" w:rsidRDefault="00CA70F7" w:rsidP="00CA70F7">
            <w:pPr>
              <w:overflowPunct/>
              <w:autoSpaceDE/>
              <w:autoSpaceDN/>
              <w:adjustRightInd/>
              <w:spacing w:after="0"/>
              <w:ind w:left="1440"/>
              <w:textAlignment w:val="auto"/>
              <w:rPr>
                <w:rFonts w:eastAsia="Calibri"/>
                <w:b/>
                <w:lang w:val="en-US" w:eastAsia="en-US"/>
              </w:rPr>
            </w:pP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Reduce PDCCH Monitoring</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Reduced number of PDCCH processing</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lastRenderedPageBreak/>
              <w:t xml:space="preserve">Further reduce the number of PDCCH blind decoding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Adaptation in CORESET, search space, PDCCH candidate, AL, CCE, DCI formats/RNTI monitoring–</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UE/Network Assistant Information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Adaptive configured parameters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Association with C-DRX</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Network assistant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Decoupling of DL and UL grant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Configured RS for channel tracking and estimation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Assistant information for adaptation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UE assistant:  UE assistant information/feedback used for adaptation in some domains</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profile: </w:t>
            </w:r>
          </w:p>
        </w:tc>
      </w:tr>
    </w:tbl>
    <w:p w:rsidR="003C646B" w:rsidRDefault="003C646B" w:rsidP="00881D30">
      <w:pPr>
        <w:pStyle w:val="ae"/>
        <w:spacing w:before="240" w:after="240" w:line="280" w:lineRule="exact"/>
        <w:jc w:val="both"/>
        <w:rPr>
          <w:sz w:val="22"/>
        </w:rPr>
      </w:pPr>
      <w:r>
        <w:rPr>
          <w:rFonts w:hint="eastAsia"/>
          <w:sz w:val="22"/>
        </w:rPr>
        <w:lastRenderedPageBreak/>
        <w:t>I</w:t>
      </w:r>
      <w:r>
        <w:rPr>
          <w:sz w:val="22"/>
        </w:rPr>
        <w:t>n RAN1#95 meeting, it is further discussed with below content [3]:</w:t>
      </w:r>
    </w:p>
    <w:tbl>
      <w:tblPr>
        <w:tblStyle w:val="aa"/>
        <w:tblW w:w="0" w:type="auto"/>
        <w:tblLook w:val="04A0" w:firstRow="1" w:lastRow="0" w:firstColumn="1" w:lastColumn="0" w:noHBand="0" w:noVBand="1"/>
      </w:tblPr>
      <w:tblGrid>
        <w:gridCol w:w="9629"/>
      </w:tblGrid>
      <w:tr w:rsidR="003C646B" w:rsidTr="003C646B">
        <w:tc>
          <w:tcPr>
            <w:tcW w:w="9629" w:type="dxa"/>
          </w:tcPr>
          <w:p w:rsidR="003C646B" w:rsidRPr="003C646B" w:rsidRDefault="003C646B" w:rsidP="003C646B">
            <w:pPr>
              <w:overflowPunct/>
              <w:autoSpaceDE/>
              <w:autoSpaceDN/>
              <w:adjustRightInd/>
              <w:spacing w:after="0"/>
              <w:textAlignment w:val="auto"/>
              <w:rPr>
                <w:rFonts w:ascii="Times" w:eastAsia="Batang" w:hAnsi="Times"/>
                <w:b/>
                <w:szCs w:val="24"/>
                <w:lang w:eastAsia="x-none"/>
              </w:rPr>
            </w:pPr>
            <w:r w:rsidRPr="003C646B">
              <w:rPr>
                <w:rFonts w:ascii="Times" w:eastAsia="Batang" w:hAnsi="Times"/>
                <w:szCs w:val="24"/>
                <w:highlight w:val="green"/>
                <w:lang w:eastAsia="x-none"/>
              </w:rPr>
              <w:t>Agreements</w:t>
            </w:r>
            <w:r w:rsidRPr="003C646B">
              <w:rPr>
                <w:rFonts w:ascii="Times" w:eastAsia="Batang" w:hAnsi="Times"/>
                <w:b/>
                <w:szCs w:val="24"/>
                <w:lang w:eastAsia="x-none"/>
              </w:rPr>
              <w:t>:</w:t>
            </w:r>
          </w:p>
          <w:p w:rsidR="003C646B" w:rsidRPr="003C646B" w:rsidRDefault="003C646B" w:rsidP="003C646B">
            <w:pPr>
              <w:overflowPunct/>
              <w:autoSpaceDE/>
              <w:autoSpaceDN/>
              <w:adjustRightInd/>
              <w:spacing w:after="0"/>
              <w:textAlignment w:val="auto"/>
              <w:rPr>
                <w:rFonts w:ascii="Times" w:eastAsia="Batang" w:hAnsi="Times"/>
                <w:szCs w:val="24"/>
                <w:lang w:eastAsia="en-US"/>
              </w:rPr>
            </w:pPr>
            <w:r w:rsidRPr="003C646B">
              <w:rPr>
                <w:rFonts w:ascii="Times" w:eastAsia="Batang" w:hAnsi="Times"/>
                <w:szCs w:val="24"/>
                <w:lang w:eastAsia="en-US"/>
              </w:rPr>
              <w:t>RAN1 to study further following:</w:t>
            </w:r>
          </w:p>
          <w:p w:rsidR="003C646B" w:rsidRPr="003C646B" w:rsidRDefault="003C646B" w:rsidP="003C646B">
            <w:pPr>
              <w:numPr>
                <w:ilvl w:val="1"/>
                <w:numId w:val="15"/>
              </w:numPr>
              <w:overflowPunct/>
              <w:autoSpaceDE/>
              <w:autoSpaceDN/>
              <w:adjustRightInd/>
              <w:spacing w:after="0"/>
              <w:ind w:left="648"/>
              <w:textAlignment w:val="auto"/>
              <w:rPr>
                <w:rFonts w:eastAsia="Batang"/>
                <w:lang w:eastAsia="x-none"/>
              </w:rPr>
            </w:pPr>
            <w:r w:rsidRPr="003C646B">
              <w:rPr>
                <w:rFonts w:eastAsia="Batang"/>
                <w:lang w:eastAsia="x-none"/>
              </w:rPr>
              <w:t xml:space="preserve">UE switching to micro sleep after PDCCH reception </w:t>
            </w:r>
          </w:p>
          <w:p w:rsidR="003C646B" w:rsidRPr="003C646B" w:rsidRDefault="003C646B" w:rsidP="003C646B">
            <w:pPr>
              <w:numPr>
                <w:ilvl w:val="1"/>
                <w:numId w:val="16"/>
              </w:numPr>
              <w:overflowPunct/>
              <w:autoSpaceDE/>
              <w:autoSpaceDN/>
              <w:adjustRightInd/>
              <w:spacing w:after="0"/>
              <w:ind w:left="1080"/>
              <w:textAlignment w:val="auto"/>
              <w:rPr>
                <w:rFonts w:eastAsia="Batang"/>
                <w:lang w:eastAsia="x-none"/>
              </w:rPr>
            </w:pPr>
            <w:r w:rsidRPr="003C646B">
              <w:rPr>
                <w:rFonts w:eastAsia="Batang"/>
                <w:u w:val="single"/>
                <w:lang w:eastAsia="x-none"/>
              </w:rPr>
              <w:t xml:space="preserve">Cross-slot scheduling </w:t>
            </w:r>
            <w:r w:rsidRPr="003C646B">
              <w:rPr>
                <w:rFonts w:eastAsia="Batang"/>
                <w:lang w:eastAsia="x-none"/>
              </w:rPr>
              <w:t xml:space="preserve">   </w:t>
            </w:r>
          </w:p>
          <w:p w:rsidR="003C646B" w:rsidRPr="003C646B" w:rsidRDefault="003C646B" w:rsidP="003C646B">
            <w:pPr>
              <w:numPr>
                <w:ilvl w:val="2"/>
                <w:numId w:val="16"/>
              </w:numPr>
              <w:overflowPunct/>
              <w:autoSpaceDE/>
              <w:autoSpaceDN/>
              <w:adjustRightInd/>
              <w:spacing w:after="0"/>
              <w:ind w:left="1800"/>
              <w:textAlignment w:val="auto"/>
              <w:rPr>
                <w:rFonts w:eastAsia="Batang"/>
                <w:lang w:eastAsia="x-none"/>
              </w:rPr>
            </w:pPr>
            <w:r w:rsidRPr="003C646B">
              <w:rPr>
                <w:rFonts w:eastAsia="Batang"/>
                <w:lang w:eastAsia="x-none"/>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It is known to the UE at PDCCH decoding</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 xml:space="preserve">Extended micro sleep time and reduce the PDCCH processing in reducing UE power consumption </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 xml:space="preserve">FFS: whether minimum K2 &gt; 0 is essential to avoid the requirements of fast PDCCH processing </w:t>
            </w:r>
          </w:p>
          <w:p w:rsidR="003C646B" w:rsidRPr="003C646B" w:rsidRDefault="003C646B" w:rsidP="003C646B">
            <w:pPr>
              <w:numPr>
                <w:ilvl w:val="1"/>
                <w:numId w:val="16"/>
              </w:numPr>
              <w:overflowPunct/>
              <w:autoSpaceDE/>
              <w:autoSpaceDN/>
              <w:adjustRightInd/>
              <w:spacing w:after="0"/>
              <w:ind w:left="1080"/>
              <w:textAlignment w:val="auto"/>
              <w:rPr>
                <w:rFonts w:eastAsia="Batang"/>
                <w:lang w:eastAsia="x-none"/>
              </w:rPr>
            </w:pPr>
            <w:r w:rsidRPr="003C646B">
              <w:rPr>
                <w:rFonts w:eastAsia="Batang"/>
                <w:u w:val="single"/>
                <w:lang w:eastAsia="x-none"/>
              </w:rPr>
              <w:t xml:space="preserve">Same slot scheduling </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Adaptation of TDRA configurations to achieve UE power saving – ensure the gap between PDCCH reception and PDSCH transmission known to the UE</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Adjustment of TDRA configuration</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Selection of TDRA entry in the TDRA table (e.g. K0 &gt; 0)</w:t>
            </w:r>
          </w:p>
          <w:p w:rsidR="003C646B" w:rsidRPr="003C646B" w:rsidRDefault="003C646B" w:rsidP="003C646B">
            <w:pPr>
              <w:numPr>
                <w:ilvl w:val="4"/>
                <w:numId w:val="16"/>
              </w:numPr>
              <w:overflowPunct/>
              <w:autoSpaceDE/>
              <w:autoSpaceDN/>
              <w:adjustRightInd/>
              <w:spacing w:after="0"/>
              <w:ind w:left="3240"/>
              <w:textAlignment w:val="auto"/>
              <w:rPr>
                <w:rFonts w:eastAsia="Batang"/>
                <w:lang w:eastAsia="x-none"/>
              </w:rPr>
            </w:pPr>
            <w:r w:rsidRPr="003C646B">
              <w:rPr>
                <w:rFonts w:eastAsia="Batang"/>
                <w:lang w:eastAsia="x-none"/>
              </w:rPr>
              <w:t>Note: cross-slot scheduling could be incorporated in the TDRA configuration</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FFS: Power model for TDRA power saving scheme</w:t>
            </w:r>
          </w:p>
          <w:p w:rsidR="003C646B" w:rsidRPr="003C646B" w:rsidRDefault="003C646B" w:rsidP="003C646B">
            <w:pPr>
              <w:numPr>
                <w:ilvl w:val="1"/>
                <w:numId w:val="15"/>
              </w:numPr>
              <w:overflowPunct/>
              <w:autoSpaceDE/>
              <w:autoSpaceDN/>
              <w:adjustRightInd/>
              <w:spacing w:after="0"/>
              <w:ind w:left="648"/>
              <w:textAlignment w:val="auto"/>
              <w:rPr>
                <w:rFonts w:eastAsia="Batang"/>
                <w:lang w:eastAsia="x-none"/>
              </w:rPr>
            </w:pPr>
            <w:r w:rsidRPr="003C646B">
              <w:rPr>
                <w:rFonts w:eastAsia="Batang"/>
                <w:lang w:eastAsia="x-none"/>
              </w:rPr>
              <w:t xml:space="preserve">Multi-slot scheduling – PDCCH decoding in one slot (e.g., one DCI, multiple DCI) supports scheduled PDSCH/PUSCH transmission over multiple slots.     </w:t>
            </w:r>
          </w:p>
          <w:p w:rsidR="003C646B" w:rsidRPr="003C646B" w:rsidRDefault="003C646B" w:rsidP="003C646B">
            <w:pPr>
              <w:numPr>
                <w:ilvl w:val="2"/>
                <w:numId w:val="17"/>
              </w:numPr>
              <w:overflowPunct/>
              <w:autoSpaceDE/>
              <w:autoSpaceDN/>
              <w:adjustRightInd/>
              <w:spacing w:after="0"/>
              <w:textAlignment w:val="auto"/>
              <w:rPr>
                <w:rFonts w:eastAsia="Batang"/>
                <w:lang w:eastAsia="x-none"/>
              </w:rPr>
            </w:pPr>
            <w:r w:rsidRPr="003C646B">
              <w:rPr>
                <w:rFonts w:eastAsia="Batang"/>
                <w:lang w:eastAsia="x-none"/>
              </w:rPr>
              <w:t xml:space="preserve">Achieving UE power consumption reduction by potentially skipping PDCCH monitoring at subsequent slots of PDSCH/PUSCH transmission.     </w:t>
            </w:r>
          </w:p>
          <w:p w:rsidR="003C646B" w:rsidRPr="003C646B" w:rsidRDefault="003C646B" w:rsidP="003C646B">
            <w:pPr>
              <w:numPr>
                <w:ilvl w:val="0"/>
                <w:numId w:val="17"/>
              </w:numPr>
              <w:overflowPunct/>
              <w:autoSpaceDE/>
              <w:autoSpaceDN/>
              <w:adjustRightInd/>
              <w:spacing w:after="0"/>
              <w:textAlignment w:val="auto"/>
              <w:rPr>
                <w:rFonts w:eastAsia="Batang"/>
                <w:lang w:eastAsia="x-none"/>
              </w:rPr>
            </w:pPr>
            <w:r w:rsidRPr="003C646B">
              <w:rPr>
                <w:rFonts w:eastAsia="Batang"/>
                <w:lang w:eastAsia="x-none"/>
              </w:rPr>
              <w:t>Other approach(es) not precluded</w:t>
            </w:r>
          </w:p>
          <w:p w:rsidR="003C646B" w:rsidRPr="003C646B" w:rsidRDefault="003C646B" w:rsidP="003C646B">
            <w:pPr>
              <w:overflowPunct/>
              <w:autoSpaceDE/>
              <w:autoSpaceDN/>
              <w:adjustRightInd/>
              <w:spacing w:after="0"/>
              <w:textAlignment w:val="auto"/>
              <w:rPr>
                <w:rFonts w:ascii="Times" w:eastAsia="Batang" w:hAnsi="Times"/>
                <w:szCs w:val="24"/>
                <w:lang w:eastAsia="x-none"/>
              </w:rPr>
            </w:pPr>
          </w:p>
          <w:p w:rsidR="003C646B" w:rsidRPr="003C646B" w:rsidRDefault="003C646B" w:rsidP="003C646B">
            <w:pPr>
              <w:overflowPunct/>
              <w:autoSpaceDE/>
              <w:autoSpaceDN/>
              <w:adjustRightInd/>
              <w:spacing w:after="0"/>
              <w:textAlignment w:val="auto"/>
              <w:rPr>
                <w:rFonts w:ascii="Times" w:eastAsia="Batang" w:hAnsi="Times"/>
                <w:szCs w:val="24"/>
                <w:lang w:eastAsia="x-none"/>
              </w:rPr>
            </w:pPr>
            <w:r w:rsidRPr="003C646B">
              <w:rPr>
                <w:rFonts w:ascii="Times" w:eastAsia="Batang" w:hAnsi="Times"/>
                <w:szCs w:val="24"/>
                <w:lang w:eastAsia="x-none"/>
              </w:rPr>
              <w:t xml:space="preserve">Companies are </w:t>
            </w:r>
            <w:r w:rsidR="00C96038" w:rsidRPr="003C646B">
              <w:rPr>
                <w:rFonts w:ascii="Times" w:eastAsia="Batang" w:hAnsi="Times"/>
                <w:szCs w:val="24"/>
                <w:lang w:eastAsia="x-none"/>
              </w:rPr>
              <w:t>en</w:t>
            </w:r>
            <w:r w:rsidR="00C96038">
              <w:rPr>
                <w:rFonts w:ascii="Times" w:eastAsia="Batang" w:hAnsi="Times"/>
                <w:szCs w:val="24"/>
                <w:lang w:eastAsia="x-none"/>
              </w:rPr>
              <w:t>c</w:t>
            </w:r>
            <w:r w:rsidR="00C96038" w:rsidRPr="003C646B">
              <w:rPr>
                <w:rFonts w:ascii="Times" w:eastAsia="Batang" w:hAnsi="Times"/>
                <w:szCs w:val="24"/>
                <w:lang w:eastAsia="x-none"/>
              </w:rPr>
              <w:t>ouraged</w:t>
            </w:r>
            <w:r w:rsidRPr="003C646B">
              <w:rPr>
                <w:rFonts w:ascii="Times" w:eastAsia="Batang" w:hAnsi="Times"/>
                <w:szCs w:val="24"/>
                <w:lang w:eastAsia="x-none"/>
              </w:rPr>
              <w:t xml:space="preserve"> to perform more analysis/evaluations for the above schemes</w:t>
            </w:r>
          </w:p>
        </w:tc>
      </w:tr>
    </w:tbl>
    <w:p w:rsidR="00881D30" w:rsidRPr="001D0EFF" w:rsidRDefault="00881D30" w:rsidP="00881D30">
      <w:pPr>
        <w:pStyle w:val="ae"/>
        <w:spacing w:before="240" w:after="240" w:line="280" w:lineRule="exact"/>
        <w:jc w:val="both"/>
        <w:rPr>
          <w:sz w:val="22"/>
        </w:rPr>
      </w:pPr>
      <w:r w:rsidRPr="001D0EFF">
        <w:rPr>
          <w:rFonts w:hint="eastAsia"/>
          <w:sz w:val="22"/>
        </w:rPr>
        <w:t xml:space="preserve">In this contribution, we discuss our view on </w:t>
      </w:r>
      <w:r>
        <w:rPr>
          <w:rFonts w:hint="eastAsia"/>
          <w:sz w:val="22"/>
        </w:rPr>
        <w:t xml:space="preserve">design of power saving </w:t>
      </w:r>
      <w:r w:rsidR="00CA70F7">
        <w:rPr>
          <w:sz w:val="22"/>
        </w:rPr>
        <w:t>scheme</w:t>
      </w:r>
      <w:r>
        <w:rPr>
          <w:rFonts w:hint="eastAsia"/>
          <w:sz w:val="22"/>
        </w:rPr>
        <w:t xml:space="preserve"> for triggering adaptation of UE power consumption.</w:t>
      </w:r>
      <w:r w:rsidR="004E4F42">
        <w:rPr>
          <w:rFonts w:hint="eastAsia"/>
          <w:sz w:val="22"/>
        </w:rPr>
        <w:t xml:space="preserve"> This is a revision of R1-1</w:t>
      </w:r>
      <w:r w:rsidR="000B5F01">
        <w:rPr>
          <w:rFonts w:hint="eastAsia"/>
          <w:sz w:val="22"/>
        </w:rPr>
        <w:t>9</w:t>
      </w:r>
      <w:r w:rsidR="00EB7A82">
        <w:rPr>
          <w:rFonts w:hint="eastAsia"/>
          <w:sz w:val="22"/>
        </w:rPr>
        <w:t>0</w:t>
      </w:r>
      <w:r w:rsidR="000B5F01">
        <w:rPr>
          <w:rFonts w:hint="eastAsia"/>
          <w:sz w:val="22"/>
        </w:rPr>
        <w:t>0818</w:t>
      </w:r>
      <w:r w:rsidR="004E4F42">
        <w:rPr>
          <w:rFonts w:hint="eastAsia"/>
          <w:sz w:val="22"/>
        </w:rPr>
        <w:t>.</w:t>
      </w:r>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F25F0D" w:rsidRDefault="00F6076F" w:rsidP="00F25F0D">
      <w:pPr>
        <w:rPr>
          <w:sz w:val="22"/>
          <w:szCs w:val="22"/>
        </w:rPr>
      </w:pPr>
      <w:r>
        <w:rPr>
          <w:sz w:val="22"/>
          <w:szCs w:val="22"/>
        </w:rPr>
        <w:t xml:space="preserve">In time domain aspect, one critical issue of power saving is that the energy consumption on potential PDSCH reception. </w:t>
      </w:r>
      <w:r w:rsidR="00CF620B">
        <w:rPr>
          <w:rFonts w:hint="eastAsia"/>
          <w:sz w:val="22"/>
          <w:szCs w:val="22"/>
        </w:rPr>
        <w:t>In current PDSCH re</w:t>
      </w:r>
      <w:r w:rsidR="00F25A7B">
        <w:rPr>
          <w:sz w:val="22"/>
          <w:szCs w:val="22"/>
        </w:rPr>
        <w:t xml:space="preserve">source allocation, it allows gNb to allocate a PDSCH through a DCI that the time domain PDSCH resource allocation is from the first symbol of a slot. It may happen that the first symbol of </w:t>
      </w:r>
      <w:r w:rsidR="00B674D4">
        <w:rPr>
          <w:sz w:val="22"/>
          <w:szCs w:val="22"/>
        </w:rPr>
        <w:t xml:space="preserve">a </w:t>
      </w:r>
      <w:r w:rsidR="00F25A7B">
        <w:rPr>
          <w:sz w:val="22"/>
          <w:szCs w:val="22"/>
        </w:rPr>
        <w:t xml:space="preserve">PDSCH </w:t>
      </w:r>
      <w:r w:rsidR="00B674D4">
        <w:rPr>
          <w:sz w:val="22"/>
          <w:szCs w:val="22"/>
        </w:rPr>
        <w:t xml:space="preserve">transmission </w:t>
      </w:r>
      <w:r w:rsidR="00F25A7B">
        <w:rPr>
          <w:sz w:val="22"/>
          <w:szCs w:val="22"/>
        </w:rPr>
        <w:t xml:space="preserve">is earlier than UE finishes detecting and decoding corresponding DCI. To receive a PDSCH before decoding corresponding DCI, UE has to receive potential PDSCH transmission in slot. </w:t>
      </w:r>
      <w:r w:rsidR="00C85245">
        <w:rPr>
          <w:sz w:val="22"/>
          <w:szCs w:val="22"/>
        </w:rPr>
        <w:t>The reception of potential PDSCH</w:t>
      </w:r>
      <w:r w:rsidR="003E1A7F">
        <w:rPr>
          <w:sz w:val="22"/>
          <w:szCs w:val="22"/>
        </w:rPr>
        <w:t xml:space="preserve"> </w:t>
      </w:r>
      <w:r w:rsidR="00C85245">
        <w:rPr>
          <w:sz w:val="22"/>
          <w:szCs w:val="22"/>
        </w:rPr>
        <w:t>increase</w:t>
      </w:r>
      <w:r w:rsidR="003E1A7F">
        <w:rPr>
          <w:sz w:val="22"/>
          <w:szCs w:val="22"/>
        </w:rPr>
        <w:t>s</w:t>
      </w:r>
      <w:r w:rsidR="00C85245">
        <w:rPr>
          <w:sz w:val="22"/>
          <w:szCs w:val="22"/>
        </w:rPr>
        <w:t xml:space="preserve"> UE power consumption</w:t>
      </w:r>
      <w:r w:rsidR="003E1A7F">
        <w:rPr>
          <w:sz w:val="22"/>
          <w:szCs w:val="22"/>
        </w:rPr>
        <w:t xml:space="preserve"> because UE has to monitor wider bandwidth even DCI monitoring is restricted in CORESET</w:t>
      </w:r>
      <w:r w:rsidR="00655D62">
        <w:rPr>
          <w:sz w:val="22"/>
          <w:szCs w:val="22"/>
        </w:rPr>
        <w:t xml:space="preserve">. </w:t>
      </w:r>
    </w:p>
    <w:p w:rsidR="00655D62" w:rsidRDefault="00C85245" w:rsidP="00F25F0D">
      <w:pPr>
        <w:rPr>
          <w:sz w:val="22"/>
          <w:szCs w:val="22"/>
        </w:rPr>
      </w:pPr>
      <w:r>
        <w:rPr>
          <w:sz w:val="22"/>
          <w:szCs w:val="22"/>
        </w:rPr>
        <w:t xml:space="preserve">To decrease the reception of potential PDSCH, one possible option is to restrict the PDSCH allocation on time domain. </w:t>
      </w:r>
      <w:r w:rsidR="00D843C7">
        <w:rPr>
          <w:rFonts w:hint="eastAsia"/>
          <w:sz w:val="22"/>
          <w:szCs w:val="22"/>
        </w:rPr>
        <w:t>Based on UE</w:t>
      </w:r>
      <w:r w:rsidR="00D843C7">
        <w:rPr>
          <w:sz w:val="22"/>
          <w:szCs w:val="22"/>
        </w:rPr>
        <w:t xml:space="preserve">’s ability of detecting and decoding DCI, assuming the time period from UE receiving a DCI to finishing decoding of this DCI and knowing the resource allocation of PDSCH indicating by this DCI is T1. </w:t>
      </w:r>
      <w:r>
        <w:rPr>
          <w:sz w:val="22"/>
          <w:szCs w:val="22"/>
        </w:rPr>
        <w:t>When UE and gNb are coordinated to sav</w:t>
      </w:r>
      <w:r w:rsidR="00FA7800">
        <w:rPr>
          <w:sz w:val="22"/>
          <w:szCs w:val="22"/>
        </w:rPr>
        <w:t>e</w:t>
      </w:r>
      <w:r>
        <w:rPr>
          <w:sz w:val="22"/>
          <w:szCs w:val="22"/>
        </w:rPr>
        <w:t xml:space="preserve"> power on potential PDSCH reception, gNb </w:t>
      </w:r>
      <w:r>
        <w:rPr>
          <w:sz w:val="22"/>
          <w:szCs w:val="22"/>
        </w:rPr>
        <w:lastRenderedPageBreak/>
        <w:t>restrict</w:t>
      </w:r>
      <w:r w:rsidR="00FA7800">
        <w:rPr>
          <w:sz w:val="22"/>
          <w:szCs w:val="22"/>
        </w:rPr>
        <w:t>s</w:t>
      </w:r>
      <w:r>
        <w:rPr>
          <w:sz w:val="22"/>
          <w:szCs w:val="22"/>
        </w:rPr>
        <w:t xml:space="preserve"> PDSCH resource allocation on time domain that the time period between start symbol of a PDSCH and corresponding DCI is not shorter than T1. </w:t>
      </w:r>
      <w:r w:rsidR="00FA7800">
        <w:rPr>
          <w:sz w:val="22"/>
          <w:szCs w:val="22"/>
        </w:rPr>
        <w:t xml:space="preserve">This could insure that PDSCH reception would start after UE decoding corresponding DCI. </w:t>
      </w:r>
      <w:r w:rsidR="00766C91">
        <w:rPr>
          <w:sz w:val="22"/>
          <w:szCs w:val="22"/>
        </w:rPr>
        <w:t xml:space="preserve">UE could not receive </w:t>
      </w:r>
      <w:r w:rsidR="00B007F9">
        <w:rPr>
          <w:sz w:val="22"/>
          <w:szCs w:val="22"/>
        </w:rPr>
        <w:t xml:space="preserve">potential </w:t>
      </w:r>
      <w:r w:rsidR="00766C91">
        <w:rPr>
          <w:sz w:val="22"/>
          <w:szCs w:val="22"/>
        </w:rPr>
        <w:t xml:space="preserve">PDSCH before decoding a DCI indicating PDSCH resource allocation. </w:t>
      </w:r>
    </w:p>
    <w:p w:rsidR="0027441A" w:rsidRDefault="00766C91" w:rsidP="0027441A">
      <w:pPr>
        <w:rPr>
          <w:sz w:val="22"/>
          <w:szCs w:val="22"/>
        </w:rPr>
      </w:pPr>
      <w:r>
        <w:rPr>
          <w:sz w:val="22"/>
          <w:szCs w:val="22"/>
        </w:rPr>
        <w:t xml:space="preserve">Similarly, a restriction of PDSCH resource allocation on frequency could also be considered. </w:t>
      </w:r>
      <w:r w:rsidR="0040484B">
        <w:rPr>
          <w:sz w:val="22"/>
          <w:szCs w:val="22"/>
        </w:rPr>
        <w:t xml:space="preserve">gNb and UE could coordinate the frequency range of potential PDSCH transmission to a smaller bandwidth. UE does not have to </w:t>
      </w:r>
      <w:r w:rsidR="00FA7800">
        <w:rPr>
          <w:sz w:val="22"/>
          <w:szCs w:val="22"/>
        </w:rPr>
        <w:t>receive</w:t>
      </w:r>
      <w:r w:rsidR="0040484B">
        <w:rPr>
          <w:sz w:val="22"/>
          <w:szCs w:val="22"/>
        </w:rPr>
        <w:t xml:space="preserve"> potential PDSCH of whole active DL BWP.</w:t>
      </w:r>
    </w:p>
    <w:p w:rsidR="00320BF5" w:rsidRPr="00320BF5" w:rsidRDefault="00320BF5" w:rsidP="00320BF5">
      <w:pPr>
        <w:rPr>
          <w:b/>
          <w:sz w:val="22"/>
          <w:szCs w:val="22"/>
        </w:rPr>
      </w:pPr>
      <w:r>
        <w:rPr>
          <w:b/>
          <w:sz w:val="22"/>
          <w:szCs w:val="22"/>
        </w:rPr>
        <w:t>Observation 1: If the time period between the first symbol of a PDSCH and UE receives a DCI indicating this PDSCH is not smaller than T1, UE could save power on potential PDSCH reception. T1 is the time for a UE from detecting to finish decoding a DCI.</w:t>
      </w:r>
    </w:p>
    <w:p w:rsidR="00AB3E8B" w:rsidRPr="00AB3E8B" w:rsidRDefault="00B65AAD" w:rsidP="00AB3E8B">
      <w:pPr>
        <w:spacing w:beforeLines="50" w:before="120" w:afterLines="50" w:after="120"/>
        <w:jc w:val="both"/>
        <w:rPr>
          <w:b/>
          <w:sz w:val="22"/>
          <w:szCs w:val="22"/>
          <w:lang w:val="en-US"/>
        </w:rPr>
      </w:pPr>
      <w:r>
        <w:rPr>
          <w:b/>
          <w:sz w:val="22"/>
          <w:szCs w:val="22"/>
          <w:lang w:val="en-US"/>
        </w:rPr>
        <w:t>Observation</w:t>
      </w:r>
      <w:r w:rsidR="00AB3E8B">
        <w:rPr>
          <w:b/>
          <w:sz w:val="22"/>
          <w:szCs w:val="22"/>
          <w:lang w:val="en-US"/>
        </w:rPr>
        <w:t xml:space="preserve"> </w:t>
      </w:r>
      <w:r w:rsidR="00320BF5">
        <w:rPr>
          <w:b/>
          <w:sz w:val="22"/>
          <w:szCs w:val="22"/>
          <w:lang w:val="en-US"/>
        </w:rPr>
        <w:t>2</w:t>
      </w:r>
      <w:r w:rsidR="00AB3E8B">
        <w:rPr>
          <w:b/>
          <w:sz w:val="22"/>
          <w:szCs w:val="22"/>
          <w:lang w:val="en-US"/>
        </w:rPr>
        <w:t xml:space="preserve">: A </w:t>
      </w:r>
      <w:r>
        <w:rPr>
          <w:b/>
          <w:sz w:val="22"/>
          <w:szCs w:val="22"/>
          <w:lang w:val="en-US"/>
        </w:rPr>
        <w:t xml:space="preserve">time domain restriction of </w:t>
      </w:r>
      <w:r w:rsidR="00AD52BE">
        <w:rPr>
          <w:b/>
          <w:sz w:val="22"/>
          <w:szCs w:val="22"/>
          <w:lang w:val="en-US"/>
        </w:rPr>
        <w:t xml:space="preserve">PDSCH resource allocation helps UE saving power on </w:t>
      </w:r>
      <w:r w:rsidR="00746462">
        <w:rPr>
          <w:b/>
          <w:sz w:val="22"/>
          <w:szCs w:val="22"/>
          <w:lang w:val="en-US"/>
        </w:rPr>
        <w:t xml:space="preserve">reducing potential </w:t>
      </w:r>
      <w:r w:rsidR="00AD52BE">
        <w:rPr>
          <w:b/>
          <w:sz w:val="22"/>
          <w:szCs w:val="22"/>
          <w:lang w:val="en-US"/>
        </w:rPr>
        <w:t>PDSCH reception</w:t>
      </w:r>
    </w:p>
    <w:p w:rsidR="00AB3E8B" w:rsidRPr="008C27AB" w:rsidRDefault="00AD52BE" w:rsidP="00AB3E8B">
      <w:pPr>
        <w:spacing w:beforeLines="50" w:before="120" w:afterLines="50" w:after="120"/>
        <w:jc w:val="both"/>
        <w:rPr>
          <w:rFonts w:eastAsia="細明體"/>
          <w:sz w:val="22"/>
          <w:lang w:val="en-US"/>
        </w:rPr>
      </w:pPr>
      <w:r>
        <w:rPr>
          <w:b/>
          <w:sz w:val="22"/>
          <w:szCs w:val="22"/>
          <w:lang w:val="en-US"/>
        </w:rPr>
        <w:t>Observation</w:t>
      </w:r>
      <w:r w:rsidR="00AB3E8B">
        <w:rPr>
          <w:b/>
          <w:sz w:val="22"/>
          <w:szCs w:val="22"/>
          <w:lang w:val="en-US"/>
        </w:rPr>
        <w:t xml:space="preserve"> </w:t>
      </w:r>
      <w:r w:rsidR="00320BF5">
        <w:rPr>
          <w:b/>
          <w:sz w:val="22"/>
          <w:szCs w:val="22"/>
          <w:lang w:val="en-US"/>
        </w:rPr>
        <w:t>3</w:t>
      </w:r>
      <w:r w:rsidR="00AB3E8B">
        <w:rPr>
          <w:b/>
          <w:sz w:val="22"/>
          <w:szCs w:val="22"/>
          <w:lang w:val="en-US"/>
        </w:rPr>
        <w:t xml:space="preserve">: </w:t>
      </w:r>
      <w:r>
        <w:rPr>
          <w:b/>
          <w:sz w:val="22"/>
          <w:szCs w:val="22"/>
          <w:lang w:val="en-US"/>
        </w:rPr>
        <w:t>A further frequency domain restriction on PDSCH restriction could be considered with time domain restriction.</w:t>
      </w:r>
    </w:p>
    <w:p w:rsidR="00087348" w:rsidRPr="00AD52BE" w:rsidRDefault="005648A2" w:rsidP="00087348">
      <w:pPr>
        <w:rPr>
          <w:b/>
          <w:sz w:val="22"/>
          <w:szCs w:val="22"/>
          <w:lang w:val="en-US"/>
        </w:rPr>
      </w:pPr>
      <w:r>
        <w:rPr>
          <w:b/>
          <w:sz w:val="22"/>
          <w:szCs w:val="22"/>
          <w:lang w:val="en-US"/>
        </w:rPr>
        <w:t>Proposal</w:t>
      </w:r>
      <w:r w:rsidR="00AD52BE">
        <w:rPr>
          <w:b/>
          <w:sz w:val="22"/>
          <w:szCs w:val="22"/>
          <w:lang w:val="en-US"/>
        </w:rPr>
        <w:t xml:space="preserve">: </w:t>
      </w:r>
      <w:r w:rsidR="00746462">
        <w:rPr>
          <w:b/>
          <w:sz w:val="22"/>
          <w:szCs w:val="22"/>
          <w:lang w:val="en-US"/>
        </w:rPr>
        <w:t xml:space="preserve">Considering the T1 time relationship of DCI and corresponding PDSCH, </w:t>
      </w:r>
      <w:r w:rsidR="00320BF5">
        <w:rPr>
          <w:b/>
          <w:sz w:val="22"/>
          <w:szCs w:val="22"/>
          <w:lang w:val="en-US"/>
        </w:rPr>
        <w:t xml:space="preserve">gNb </w:t>
      </w:r>
      <w:r w:rsidR="00C05286">
        <w:rPr>
          <w:b/>
          <w:sz w:val="22"/>
          <w:szCs w:val="22"/>
          <w:lang w:val="en-US"/>
        </w:rPr>
        <w:t>could restrict the resource allocation of PDSCH on time or frequency domain</w:t>
      </w:r>
      <w:r w:rsidR="0040484B">
        <w:rPr>
          <w:b/>
          <w:sz w:val="22"/>
          <w:szCs w:val="22"/>
          <w:lang w:val="en-US"/>
        </w:rPr>
        <w:t xml:space="preserve"> to decrease UE receiving potential PDSCH. </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FA7800" w:rsidRPr="00320BF5" w:rsidRDefault="00FA7800" w:rsidP="00FA7800">
      <w:pPr>
        <w:rPr>
          <w:b/>
          <w:sz w:val="22"/>
          <w:szCs w:val="22"/>
        </w:rPr>
      </w:pPr>
      <w:r>
        <w:rPr>
          <w:b/>
          <w:sz w:val="22"/>
          <w:szCs w:val="22"/>
        </w:rPr>
        <w:t>Observation 1: If the time period between the first symbol of a PDSCH and UE receives a DCI indicating this PDSCH is not smaller than T1, UE could save power on potential PDSCH reception. T1 is the time for a UE from detecting to finish decoding a DCI.</w:t>
      </w:r>
    </w:p>
    <w:p w:rsidR="00FA7800" w:rsidRPr="00AB3E8B" w:rsidRDefault="00FA7800" w:rsidP="00FA7800">
      <w:pPr>
        <w:spacing w:beforeLines="50" w:before="120" w:afterLines="50" w:after="120"/>
        <w:jc w:val="both"/>
        <w:rPr>
          <w:b/>
          <w:sz w:val="22"/>
          <w:szCs w:val="22"/>
          <w:lang w:val="en-US"/>
        </w:rPr>
      </w:pPr>
      <w:r>
        <w:rPr>
          <w:b/>
          <w:sz w:val="22"/>
          <w:szCs w:val="22"/>
          <w:lang w:val="en-US"/>
        </w:rPr>
        <w:t>Observation 2: A time domain restriction of PDSCH resource allocation helps UE saving power on reducing potential PDSCH reception</w:t>
      </w:r>
    </w:p>
    <w:p w:rsidR="00FA7800" w:rsidRPr="008C27AB" w:rsidRDefault="00FA7800" w:rsidP="00FA7800">
      <w:pPr>
        <w:spacing w:beforeLines="50" w:before="120" w:afterLines="50" w:after="120"/>
        <w:jc w:val="both"/>
        <w:rPr>
          <w:rFonts w:eastAsia="細明體"/>
          <w:sz w:val="22"/>
          <w:lang w:val="en-US"/>
        </w:rPr>
      </w:pPr>
      <w:r>
        <w:rPr>
          <w:b/>
          <w:sz w:val="22"/>
          <w:szCs w:val="22"/>
          <w:lang w:val="en-US"/>
        </w:rPr>
        <w:t>Observation 3: A further frequency domain restriction on PDSCH restriction could be considered with time domain restriction.</w:t>
      </w:r>
    </w:p>
    <w:p w:rsidR="00FA7800" w:rsidRPr="00AD52BE" w:rsidRDefault="00FA7800" w:rsidP="00FA7800">
      <w:pPr>
        <w:rPr>
          <w:b/>
          <w:sz w:val="22"/>
          <w:szCs w:val="22"/>
          <w:lang w:val="en-US"/>
        </w:rPr>
      </w:pPr>
      <w:r>
        <w:rPr>
          <w:b/>
          <w:sz w:val="22"/>
          <w:szCs w:val="22"/>
          <w:lang w:val="en-US"/>
        </w:rPr>
        <w:t xml:space="preserve">Proposal: Considering the T1 time relationship of DCI and corresponding PDSCH, gNb could restrict the resource allocation of PDSCH on time or frequency domain to decrease UE receiving potential PDSCH. </w:t>
      </w:r>
    </w:p>
    <w:p w:rsidR="008B339D" w:rsidRPr="00FA7800" w:rsidRDefault="008B339D" w:rsidP="00231896">
      <w:pPr>
        <w:spacing w:beforeLines="50" w:before="120" w:afterLines="50" w:after="120"/>
        <w:jc w:val="both"/>
        <w:rPr>
          <w:b/>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A786B" w:rsidRPr="003C646B" w:rsidRDefault="00EA786B" w:rsidP="00EA786B">
      <w:pPr>
        <w:widowControl w:val="0"/>
        <w:overflowPunct/>
        <w:autoSpaceDE/>
        <w:autoSpaceDN/>
        <w:spacing w:line="360" w:lineRule="atLeast"/>
        <w:jc w:val="both"/>
        <w:textAlignment w:val="auto"/>
        <w:rPr>
          <w:sz w:val="22"/>
          <w:lang w:val="en-US"/>
        </w:rPr>
      </w:pPr>
      <w:r w:rsidRPr="003C646B">
        <w:rPr>
          <w:sz w:val="22"/>
          <w:lang w:val="en-US"/>
        </w:rPr>
        <w:t xml:space="preserve">[1] </w:t>
      </w:r>
      <w:r w:rsidRPr="001D0EFF">
        <w:rPr>
          <w:rFonts w:hint="eastAsia"/>
          <w:sz w:val="22"/>
          <w:lang w:val="en-US"/>
        </w:rPr>
        <w:t>R</w:t>
      </w:r>
      <w:r>
        <w:rPr>
          <w:rFonts w:hint="eastAsia"/>
          <w:sz w:val="22"/>
          <w:lang w:val="en-US"/>
        </w:rPr>
        <w:t xml:space="preserve">P-181463, </w:t>
      </w:r>
      <w:r>
        <w:rPr>
          <w:sz w:val="22"/>
          <w:lang w:val="en-US"/>
        </w:rPr>
        <w:t>“</w:t>
      </w:r>
      <w:r w:rsidRPr="001E186E">
        <w:rPr>
          <w:sz w:val="22"/>
          <w:lang w:val="en-US"/>
        </w:rPr>
        <w:t>New SID: Study on UE Power Saving in NR</w:t>
      </w:r>
      <w:r>
        <w:rPr>
          <w:sz w:val="22"/>
          <w:lang w:val="en-US"/>
        </w:rPr>
        <w:t>”</w:t>
      </w:r>
      <w:r>
        <w:rPr>
          <w:rFonts w:hint="eastAsia"/>
          <w:sz w:val="22"/>
          <w:lang w:val="en-US"/>
        </w:rPr>
        <w:t xml:space="preserve">, </w:t>
      </w:r>
      <w:r w:rsidRPr="0022480A">
        <w:rPr>
          <w:sz w:val="22"/>
          <w:lang w:val="en-US"/>
        </w:rPr>
        <w:t>CATT, CMCC, vivo, CATR, Qualcomm, MediaTek</w:t>
      </w:r>
      <w:r w:rsidRPr="001D0EFF">
        <w:rPr>
          <w:rFonts w:hint="eastAsia"/>
          <w:sz w:val="22"/>
          <w:lang w:val="en-US"/>
        </w:rPr>
        <w:t>.</w:t>
      </w:r>
    </w:p>
    <w:p w:rsidR="00137B9C" w:rsidRPr="003C646B" w:rsidRDefault="00205972" w:rsidP="00137B9C">
      <w:pPr>
        <w:rPr>
          <w:sz w:val="22"/>
          <w:lang w:val="en-US"/>
        </w:rPr>
      </w:pPr>
      <w:r w:rsidRPr="003C646B">
        <w:rPr>
          <w:rFonts w:hint="eastAsia"/>
          <w:sz w:val="22"/>
          <w:lang w:val="en-US"/>
        </w:rPr>
        <w:t>[2] R1-</w:t>
      </w:r>
      <w:r w:rsidRPr="003C646B">
        <w:rPr>
          <w:sz w:val="22"/>
          <w:lang w:val="en-US"/>
        </w:rPr>
        <w:t>1811942, “Offline Discussion on UE Power Saving Schemes”</w:t>
      </w:r>
    </w:p>
    <w:p w:rsidR="003C646B" w:rsidRPr="003C646B" w:rsidRDefault="003C646B" w:rsidP="00137B9C">
      <w:pPr>
        <w:rPr>
          <w:sz w:val="22"/>
          <w:lang w:val="en-US"/>
        </w:rPr>
      </w:pPr>
      <w:r w:rsidRPr="003C646B">
        <w:rPr>
          <w:sz w:val="22"/>
          <w:lang w:val="en-US"/>
        </w:rPr>
        <w:t>[3] 3GPP TSG RAN WG1 #95 RAN1 Chairman’s Notes</w:t>
      </w:r>
    </w:p>
    <w:sectPr w:rsidR="003C646B" w:rsidRPr="003C646B" w:rsidSect="00B655F1">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612" w:rsidRDefault="002C2612" w:rsidP="00E47E1D">
      <w:pPr>
        <w:spacing w:after="0"/>
      </w:pPr>
      <w:r>
        <w:separator/>
      </w:r>
    </w:p>
  </w:endnote>
  <w:endnote w:type="continuationSeparator" w:id="0">
    <w:p w:rsidR="002C2612" w:rsidRDefault="002C2612"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612" w:rsidRDefault="002C2612" w:rsidP="00E47E1D">
      <w:pPr>
        <w:spacing w:after="0"/>
      </w:pPr>
      <w:r>
        <w:separator/>
      </w:r>
    </w:p>
  </w:footnote>
  <w:footnote w:type="continuationSeparator" w:id="0">
    <w:p w:rsidR="002C2612" w:rsidRDefault="002C2612"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A2F" w:rsidRDefault="00DA2A2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nsid w:val="1B49672B"/>
    <w:multiLevelType w:val="hybridMultilevel"/>
    <w:tmpl w:val="935EE2A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5"/>
  </w:num>
  <w:num w:numId="3">
    <w:abstractNumId w:val="2"/>
  </w:num>
  <w:num w:numId="4">
    <w:abstractNumId w:val="0"/>
  </w:num>
  <w:num w:numId="5">
    <w:abstractNumId w:val="7"/>
  </w:num>
  <w:num w:numId="6">
    <w:abstractNumId w:val="4"/>
  </w:num>
  <w:num w:numId="7">
    <w:abstractNumId w:val="16"/>
  </w:num>
  <w:num w:numId="8">
    <w:abstractNumId w:val="12"/>
  </w:num>
  <w:num w:numId="9">
    <w:abstractNumId w:val="1"/>
  </w:num>
  <w:num w:numId="10">
    <w:abstractNumId w:val="13"/>
  </w:num>
  <w:num w:numId="11">
    <w:abstractNumId w:val="10"/>
  </w:num>
  <w:num w:numId="12">
    <w:abstractNumId w:val="6"/>
  </w:num>
  <w:num w:numId="13">
    <w:abstractNumId w:val="8"/>
  </w:num>
  <w:num w:numId="14">
    <w:abstractNumId w:val="11"/>
  </w:num>
  <w:num w:numId="15">
    <w:abstractNumId w:val="9"/>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064C7"/>
    <w:rsid w:val="00020392"/>
    <w:rsid w:val="00024A77"/>
    <w:rsid w:val="00024FFB"/>
    <w:rsid w:val="00050498"/>
    <w:rsid w:val="00087348"/>
    <w:rsid w:val="00093C67"/>
    <w:rsid w:val="000A00D4"/>
    <w:rsid w:val="000A06E0"/>
    <w:rsid w:val="000A22C5"/>
    <w:rsid w:val="000B0191"/>
    <w:rsid w:val="000B18C0"/>
    <w:rsid w:val="000B5F01"/>
    <w:rsid w:val="000E4999"/>
    <w:rsid w:val="000E49EC"/>
    <w:rsid w:val="000F473B"/>
    <w:rsid w:val="000F6151"/>
    <w:rsid w:val="000F684D"/>
    <w:rsid w:val="000F7440"/>
    <w:rsid w:val="00101766"/>
    <w:rsid w:val="001210BA"/>
    <w:rsid w:val="0012511F"/>
    <w:rsid w:val="00126AD0"/>
    <w:rsid w:val="001344D3"/>
    <w:rsid w:val="00135A2B"/>
    <w:rsid w:val="00137B9C"/>
    <w:rsid w:val="00142043"/>
    <w:rsid w:val="00153666"/>
    <w:rsid w:val="00155D32"/>
    <w:rsid w:val="001560DB"/>
    <w:rsid w:val="00163FB4"/>
    <w:rsid w:val="0017759B"/>
    <w:rsid w:val="001779AE"/>
    <w:rsid w:val="0018021A"/>
    <w:rsid w:val="001B579D"/>
    <w:rsid w:val="001B57D9"/>
    <w:rsid w:val="001C62B8"/>
    <w:rsid w:val="001D322B"/>
    <w:rsid w:val="001D587D"/>
    <w:rsid w:val="001E0A3A"/>
    <w:rsid w:val="001E27C1"/>
    <w:rsid w:val="001F60FB"/>
    <w:rsid w:val="00200C1A"/>
    <w:rsid w:val="00205972"/>
    <w:rsid w:val="00205DAF"/>
    <w:rsid w:val="00211123"/>
    <w:rsid w:val="00227B3B"/>
    <w:rsid w:val="0023185C"/>
    <w:rsid w:val="00231896"/>
    <w:rsid w:val="00240DE8"/>
    <w:rsid w:val="002419C4"/>
    <w:rsid w:val="00257ABE"/>
    <w:rsid w:val="002648D1"/>
    <w:rsid w:val="00273779"/>
    <w:rsid w:val="0027441A"/>
    <w:rsid w:val="00276A8B"/>
    <w:rsid w:val="00291767"/>
    <w:rsid w:val="00294D80"/>
    <w:rsid w:val="00296BA4"/>
    <w:rsid w:val="002A01FC"/>
    <w:rsid w:val="002B4E1B"/>
    <w:rsid w:val="002B6124"/>
    <w:rsid w:val="002C2612"/>
    <w:rsid w:val="002D3023"/>
    <w:rsid w:val="002E458B"/>
    <w:rsid w:val="002F6568"/>
    <w:rsid w:val="003063D4"/>
    <w:rsid w:val="00307D19"/>
    <w:rsid w:val="003149A1"/>
    <w:rsid w:val="0031766D"/>
    <w:rsid w:val="00320BF5"/>
    <w:rsid w:val="00321C4B"/>
    <w:rsid w:val="00335527"/>
    <w:rsid w:val="00363730"/>
    <w:rsid w:val="00364AF1"/>
    <w:rsid w:val="003773E9"/>
    <w:rsid w:val="00381EF5"/>
    <w:rsid w:val="00395387"/>
    <w:rsid w:val="003A6E18"/>
    <w:rsid w:val="003C646B"/>
    <w:rsid w:val="003D545E"/>
    <w:rsid w:val="003E06D3"/>
    <w:rsid w:val="003E1A7F"/>
    <w:rsid w:val="003E20BB"/>
    <w:rsid w:val="003E2AFF"/>
    <w:rsid w:val="003E4D0E"/>
    <w:rsid w:val="003F0D43"/>
    <w:rsid w:val="003F47EA"/>
    <w:rsid w:val="003F5663"/>
    <w:rsid w:val="00400FC3"/>
    <w:rsid w:val="0040484B"/>
    <w:rsid w:val="004307D0"/>
    <w:rsid w:val="00432AD1"/>
    <w:rsid w:val="004332D4"/>
    <w:rsid w:val="00440F00"/>
    <w:rsid w:val="004419B2"/>
    <w:rsid w:val="004525D5"/>
    <w:rsid w:val="0045603C"/>
    <w:rsid w:val="00464897"/>
    <w:rsid w:val="00467B57"/>
    <w:rsid w:val="004816E3"/>
    <w:rsid w:val="00492FC5"/>
    <w:rsid w:val="004A0AE6"/>
    <w:rsid w:val="004A5212"/>
    <w:rsid w:val="004A6DA9"/>
    <w:rsid w:val="004A791E"/>
    <w:rsid w:val="004C10CA"/>
    <w:rsid w:val="004C5120"/>
    <w:rsid w:val="004C5AA7"/>
    <w:rsid w:val="004C7507"/>
    <w:rsid w:val="004D43B8"/>
    <w:rsid w:val="004D4B51"/>
    <w:rsid w:val="004D7147"/>
    <w:rsid w:val="004E466E"/>
    <w:rsid w:val="004E4F42"/>
    <w:rsid w:val="004E5A13"/>
    <w:rsid w:val="004F39D6"/>
    <w:rsid w:val="004F54FB"/>
    <w:rsid w:val="004F57A8"/>
    <w:rsid w:val="00504C58"/>
    <w:rsid w:val="005135CE"/>
    <w:rsid w:val="00536215"/>
    <w:rsid w:val="005432EE"/>
    <w:rsid w:val="00545F3E"/>
    <w:rsid w:val="00554792"/>
    <w:rsid w:val="00556150"/>
    <w:rsid w:val="005617AA"/>
    <w:rsid w:val="005648A2"/>
    <w:rsid w:val="005665A1"/>
    <w:rsid w:val="005678B0"/>
    <w:rsid w:val="00592BBA"/>
    <w:rsid w:val="005C4A0C"/>
    <w:rsid w:val="005D2EFB"/>
    <w:rsid w:val="005D682B"/>
    <w:rsid w:val="005D7D4B"/>
    <w:rsid w:val="005E3126"/>
    <w:rsid w:val="005E39D0"/>
    <w:rsid w:val="005F12E7"/>
    <w:rsid w:val="005F3237"/>
    <w:rsid w:val="005F3396"/>
    <w:rsid w:val="005F72FA"/>
    <w:rsid w:val="0060097A"/>
    <w:rsid w:val="006009B5"/>
    <w:rsid w:val="006249CB"/>
    <w:rsid w:val="0062612C"/>
    <w:rsid w:val="00633EEC"/>
    <w:rsid w:val="00655D62"/>
    <w:rsid w:val="0065627F"/>
    <w:rsid w:val="0068035A"/>
    <w:rsid w:val="0069239E"/>
    <w:rsid w:val="006A10A1"/>
    <w:rsid w:val="006B0352"/>
    <w:rsid w:val="006C3A86"/>
    <w:rsid w:val="006C3B6F"/>
    <w:rsid w:val="006D513C"/>
    <w:rsid w:val="006E086E"/>
    <w:rsid w:val="006E2838"/>
    <w:rsid w:val="006E5E62"/>
    <w:rsid w:val="00707201"/>
    <w:rsid w:val="00714D25"/>
    <w:rsid w:val="007305CE"/>
    <w:rsid w:val="00746462"/>
    <w:rsid w:val="00747B46"/>
    <w:rsid w:val="00750C93"/>
    <w:rsid w:val="007526E3"/>
    <w:rsid w:val="00752EC2"/>
    <w:rsid w:val="00761815"/>
    <w:rsid w:val="00762BBE"/>
    <w:rsid w:val="00766C91"/>
    <w:rsid w:val="00792760"/>
    <w:rsid w:val="007977E3"/>
    <w:rsid w:val="007A08C2"/>
    <w:rsid w:val="007A6127"/>
    <w:rsid w:val="007B2999"/>
    <w:rsid w:val="007B3382"/>
    <w:rsid w:val="007C3719"/>
    <w:rsid w:val="007D3020"/>
    <w:rsid w:val="007D5628"/>
    <w:rsid w:val="007D701D"/>
    <w:rsid w:val="007D7E9D"/>
    <w:rsid w:val="008045D2"/>
    <w:rsid w:val="00814871"/>
    <w:rsid w:val="0081760E"/>
    <w:rsid w:val="00836511"/>
    <w:rsid w:val="008365BD"/>
    <w:rsid w:val="008431F7"/>
    <w:rsid w:val="00844285"/>
    <w:rsid w:val="0084492B"/>
    <w:rsid w:val="00847B31"/>
    <w:rsid w:val="00851F04"/>
    <w:rsid w:val="008573C8"/>
    <w:rsid w:val="00867C94"/>
    <w:rsid w:val="00872B1C"/>
    <w:rsid w:val="00877806"/>
    <w:rsid w:val="00881718"/>
    <w:rsid w:val="00881D30"/>
    <w:rsid w:val="00885EC9"/>
    <w:rsid w:val="008A5512"/>
    <w:rsid w:val="008A7BDB"/>
    <w:rsid w:val="008B1D89"/>
    <w:rsid w:val="008B2F03"/>
    <w:rsid w:val="008B339D"/>
    <w:rsid w:val="008B50B6"/>
    <w:rsid w:val="008C05E4"/>
    <w:rsid w:val="008C27AB"/>
    <w:rsid w:val="008D3AE0"/>
    <w:rsid w:val="008E1E40"/>
    <w:rsid w:val="008E457C"/>
    <w:rsid w:val="008F0638"/>
    <w:rsid w:val="008F3C17"/>
    <w:rsid w:val="00907BA0"/>
    <w:rsid w:val="00910CAA"/>
    <w:rsid w:val="00917733"/>
    <w:rsid w:val="00935AAB"/>
    <w:rsid w:val="00941F69"/>
    <w:rsid w:val="009478A9"/>
    <w:rsid w:val="00955BB6"/>
    <w:rsid w:val="00955C78"/>
    <w:rsid w:val="00957333"/>
    <w:rsid w:val="00960929"/>
    <w:rsid w:val="00962C95"/>
    <w:rsid w:val="009637FF"/>
    <w:rsid w:val="00981ACD"/>
    <w:rsid w:val="009A1E75"/>
    <w:rsid w:val="009A7CCC"/>
    <w:rsid w:val="009B2AB2"/>
    <w:rsid w:val="009B6C52"/>
    <w:rsid w:val="009C67E7"/>
    <w:rsid w:val="009D3B7D"/>
    <w:rsid w:val="009D547A"/>
    <w:rsid w:val="009D58AB"/>
    <w:rsid w:val="00A1299A"/>
    <w:rsid w:val="00A168AB"/>
    <w:rsid w:val="00A21710"/>
    <w:rsid w:val="00A22BFA"/>
    <w:rsid w:val="00A30384"/>
    <w:rsid w:val="00A31024"/>
    <w:rsid w:val="00A40E6B"/>
    <w:rsid w:val="00A41180"/>
    <w:rsid w:val="00A51F5C"/>
    <w:rsid w:val="00A52C39"/>
    <w:rsid w:val="00A5325E"/>
    <w:rsid w:val="00A670DA"/>
    <w:rsid w:val="00A7103D"/>
    <w:rsid w:val="00A90B0B"/>
    <w:rsid w:val="00AA4869"/>
    <w:rsid w:val="00AB14EF"/>
    <w:rsid w:val="00AB3E8B"/>
    <w:rsid w:val="00AB4297"/>
    <w:rsid w:val="00AB4384"/>
    <w:rsid w:val="00AC0059"/>
    <w:rsid w:val="00AC0473"/>
    <w:rsid w:val="00AC201E"/>
    <w:rsid w:val="00AC2BBE"/>
    <w:rsid w:val="00AC5A7A"/>
    <w:rsid w:val="00AD304C"/>
    <w:rsid w:val="00AD52BE"/>
    <w:rsid w:val="00AF5A47"/>
    <w:rsid w:val="00B007F9"/>
    <w:rsid w:val="00B04D94"/>
    <w:rsid w:val="00B14E6E"/>
    <w:rsid w:val="00B26078"/>
    <w:rsid w:val="00B26D0D"/>
    <w:rsid w:val="00B3017A"/>
    <w:rsid w:val="00B31F97"/>
    <w:rsid w:val="00B3768D"/>
    <w:rsid w:val="00B4174A"/>
    <w:rsid w:val="00B472D9"/>
    <w:rsid w:val="00B531A3"/>
    <w:rsid w:val="00B550B7"/>
    <w:rsid w:val="00B655F1"/>
    <w:rsid w:val="00B65AAD"/>
    <w:rsid w:val="00B674D4"/>
    <w:rsid w:val="00B7427C"/>
    <w:rsid w:val="00B7485A"/>
    <w:rsid w:val="00B97F89"/>
    <w:rsid w:val="00BB1BDE"/>
    <w:rsid w:val="00BB638A"/>
    <w:rsid w:val="00BD5306"/>
    <w:rsid w:val="00BE0B29"/>
    <w:rsid w:val="00C05286"/>
    <w:rsid w:val="00C243A0"/>
    <w:rsid w:val="00C433D6"/>
    <w:rsid w:val="00C4376B"/>
    <w:rsid w:val="00C44374"/>
    <w:rsid w:val="00C72C62"/>
    <w:rsid w:val="00C732B6"/>
    <w:rsid w:val="00C74ED4"/>
    <w:rsid w:val="00C83149"/>
    <w:rsid w:val="00C85245"/>
    <w:rsid w:val="00C8527B"/>
    <w:rsid w:val="00C873CE"/>
    <w:rsid w:val="00C96038"/>
    <w:rsid w:val="00CA70F7"/>
    <w:rsid w:val="00CB5136"/>
    <w:rsid w:val="00CB54B9"/>
    <w:rsid w:val="00CC0907"/>
    <w:rsid w:val="00CC23BD"/>
    <w:rsid w:val="00CD5370"/>
    <w:rsid w:val="00CD54DA"/>
    <w:rsid w:val="00CE4724"/>
    <w:rsid w:val="00CE48E3"/>
    <w:rsid w:val="00CE7B8F"/>
    <w:rsid w:val="00CF1820"/>
    <w:rsid w:val="00CF2EBB"/>
    <w:rsid w:val="00CF620B"/>
    <w:rsid w:val="00CF7BE6"/>
    <w:rsid w:val="00D246C1"/>
    <w:rsid w:val="00D24AED"/>
    <w:rsid w:val="00D340AF"/>
    <w:rsid w:val="00D37BE8"/>
    <w:rsid w:val="00D423F8"/>
    <w:rsid w:val="00D4384F"/>
    <w:rsid w:val="00D43CDA"/>
    <w:rsid w:val="00D5390B"/>
    <w:rsid w:val="00D835F7"/>
    <w:rsid w:val="00D83B52"/>
    <w:rsid w:val="00D843C7"/>
    <w:rsid w:val="00D905E1"/>
    <w:rsid w:val="00DA2A2F"/>
    <w:rsid w:val="00DB122A"/>
    <w:rsid w:val="00DB3DE6"/>
    <w:rsid w:val="00DC1A18"/>
    <w:rsid w:val="00DC2A6C"/>
    <w:rsid w:val="00DC3234"/>
    <w:rsid w:val="00DF1981"/>
    <w:rsid w:val="00DF4C7B"/>
    <w:rsid w:val="00E0412D"/>
    <w:rsid w:val="00E062E0"/>
    <w:rsid w:val="00E10A6A"/>
    <w:rsid w:val="00E10D7B"/>
    <w:rsid w:val="00E12887"/>
    <w:rsid w:val="00E13BAC"/>
    <w:rsid w:val="00E244E8"/>
    <w:rsid w:val="00E25FD7"/>
    <w:rsid w:val="00E35C22"/>
    <w:rsid w:val="00E47E1D"/>
    <w:rsid w:val="00E5473D"/>
    <w:rsid w:val="00E72732"/>
    <w:rsid w:val="00E72EAA"/>
    <w:rsid w:val="00E92AEE"/>
    <w:rsid w:val="00E96787"/>
    <w:rsid w:val="00EA0CA0"/>
    <w:rsid w:val="00EA657E"/>
    <w:rsid w:val="00EA6A77"/>
    <w:rsid w:val="00EA786B"/>
    <w:rsid w:val="00EA7B85"/>
    <w:rsid w:val="00EB2A6F"/>
    <w:rsid w:val="00EB4ABA"/>
    <w:rsid w:val="00EB6385"/>
    <w:rsid w:val="00EB7A82"/>
    <w:rsid w:val="00EC3C00"/>
    <w:rsid w:val="00ED15B8"/>
    <w:rsid w:val="00ED2344"/>
    <w:rsid w:val="00EE04B6"/>
    <w:rsid w:val="00EF286C"/>
    <w:rsid w:val="00EF3CDF"/>
    <w:rsid w:val="00F019C1"/>
    <w:rsid w:val="00F036F4"/>
    <w:rsid w:val="00F13EBA"/>
    <w:rsid w:val="00F17988"/>
    <w:rsid w:val="00F25A73"/>
    <w:rsid w:val="00F25A7B"/>
    <w:rsid w:val="00F25F0D"/>
    <w:rsid w:val="00F55267"/>
    <w:rsid w:val="00F5620A"/>
    <w:rsid w:val="00F6076F"/>
    <w:rsid w:val="00FA0293"/>
    <w:rsid w:val="00FA363E"/>
    <w:rsid w:val="00FA7800"/>
    <w:rsid w:val="00FB2C33"/>
    <w:rsid w:val="00FC0943"/>
    <w:rsid w:val="00FC5BE4"/>
    <w:rsid w:val="00FE0A34"/>
    <w:rsid w:val="00FE1E2A"/>
    <w:rsid w:val="00FE1F6E"/>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 w:type="paragraph" w:styleId="ae">
    <w:name w:val="Body Text"/>
    <w:basedOn w:val="a"/>
    <w:link w:val="af"/>
    <w:rsid w:val="00881D30"/>
    <w:pPr>
      <w:widowControl w:val="0"/>
      <w:overflowPunct/>
      <w:autoSpaceDE/>
      <w:autoSpaceDN/>
      <w:adjustRightInd/>
      <w:spacing w:afterLines="100" w:after="0" w:line="280" w:lineRule="atLeast"/>
      <w:textAlignment w:val="auto"/>
    </w:pPr>
    <w:rPr>
      <w:kern w:val="2"/>
      <w:szCs w:val="24"/>
      <w:lang w:val="en-US"/>
    </w:rPr>
  </w:style>
  <w:style w:type="character" w:customStyle="1" w:styleId="af">
    <w:name w:val="本文 字元"/>
    <w:basedOn w:val="a0"/>
    <w:link w:val="ae"/>
    <w:rsid w:val="00881D30"/>
    <w:rPr>
      <w:rFonts w:ascii="Times New Roman" w:eastAsia="新細明體" w:hAnsi="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 w:type="paragraph" w:styleId="ae">
    <w:name w:val="Body Text"/>
    <w:basedOn w:val="a"/>
    <w:link w:val="af"/>
    <w:rsid w:val="00881D30"/>
    <w:pPr>
      <w:widowControl w:val="0"/>
      <w:overflowPunct/>
      <w:autoSpaceDE/>
      <w:autoSpaceDN/>
      <w:adjustRightInd/>
      <w:spacing w:afterLines="100" w:after="0" w:line="280" w:lineRule="atLeast"/>
      <w:textAlignment w:val="auto"/>
    </w:pPr>
    <w:rPr>
      <w:kern w:val="2"/>
      <w:szCs w:val="24"/>
      <w:lang w:val="en-US"/>
    </w:rPr>
  </w:style>
  <w:style w:type="character" w:customStyle="1" w:styleId="af">
    <w:name w:val="本文 字元"/>
    <w:basedOn w:val="a0"/>
    <w:link w:val="ae"/>
    <w:rsid w:val="00881D30"/>
    <w:rPr>
      <w:rFonts w:ascii="Times New Roman" w:eastAsia="新細明體"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 w:id="137345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6486</Characters>
  <Application>Microsoft Office Word</Application>
  <DocSecurity>0</DocSecurity>
  <Lines>94</Lines>
  <Paragraphs>17</Paragraphs>
  <ScaleCrop>false</ScaleCrop>
  <Company/>
  <LinksUpToDate>false</LinksUpToDate>
  <CharactersWithSpaces>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Lu(呂佳齊)</dc:creator>
  <cp:lastModifiedBy>ASUSTeK</cp:lastModifiedBy>
  <cp:revision>4</cp:revision>
  <dcterms:created xsi:type="dcterms:W3CDTF">2019-02-15T03:29:00Z</dcterms:created>
  <dcterms:modified xsi:type="dcterms:W3CDTF">2019-02-15T13:35:00Z</dcterms:modified>
</cp:coreProperties>
</file>